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08531">
      <w:pPr>
        <w:pStyle w:val="2"/>
        <w:numPr>
          <w:ilvl w:val="0"/>
          <w:numId w:val="0"/>
        </w:numPr>
        <w:bidi w:val="0"/>
        <w:ind w:leftChars="0"/>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泗洪县城市生命线安全工程建设(一期)项目（四座桥梁硬件设施采购及安装项目）</w:t>
      </w:r>
    </w:p>
    <w:p w14:paraId="18A6AA8D">
      <w:pPr>
        <w:pBdr>
          <w:top w:val="none" w:color="000000" w:sz="0" w:space="0"/>
          <w:left w:val="none" w:color="000000" w:sz="0" w:space="0"/>
          <w:bottom w:val="none" w:color="000000" w:sz="0" w:space="0"/>
          <w:right w:val="none" w:color="000000" w:sz="0" w:space="0"/>
        </w:pBdr>
        <w:shd w:val="clear" w:color="auto"/>
        <w:spacing w:line="559" w:lineRule="atLeast"/>
        <w:ind w:firstLine="482"/>
        <w:jc w:val="center"/>
        <w:rPr>
          <w:rFonts w:hint="eastAsia" w:ascii="方正仿宋_GBK" w:hAnsi="方正仿宋_GBK" w:cs="方正仿宋_GBK"/>
          <w:b/>
          <w:bCs/>
          <w:kern w:val="2"/>
          <w:sz w:val="32"/>
          <w:szCs w:val="32"/>
          <w:lang w:val="en-US" w:eastAsia="zh-CN" w:bidi="ar-SA"/>
        </w:rPr>
      </w:pPr>
      <w:r>
        <w:rPr>
          <w:rFonts w:hint="eastAsia" w:ascii="宋体" w:hAnsi="宋体" w:eastAsia="宋体" w:cs="宋体"/>
          <w:b/>
          <w:bCs/>
          <w:sz w:val="28"/>
          <w:szCs w:val="28"/>
          <w:highlight w:val="none"/>
          <w:lang w:val="en-US" w:eastAsia="zh-CN"/>
        </w:rPr>
        <w:t>采购需求及项目计划实施进度</w:t>
      </w:r>
    </w:p>
    <w:p w14:paraId="3E6B093F">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rPr>
      </w:pPr>
      <w:r>
        <w:rPr>
          <w:rFonts w:hint="eastAsia" w:ascii="宋体" w:hAnsi="宋体" w:eastAsia="宋体" w:cs="宋体"/>
          <w:b/>
          <w:sz w:val="22"/>
          <w:highlight w:val="none"/>
        </w:rPr>
        <w:t>项目概况</w:t>
      </w:r>
    </w:p>
    <w:p w14:paraId="228F2113">
      <w:pPr>
        <w:numPr>
          <w:ilvl w:val="0"/>
          <w:numId w:val="0"/>
        </w:numPr>
        <w:pBdr>
          <w:top w:val="none" w:color="000000" w:sz="0" w:space="0"/>
          <w:left w:val="none" w:color="000000" w:sz="0" w:space="0"/>
          <w:bottom w:val="none" w:color="000000" w:sz="0" w:space="0"/>
          <w:right w:val="none" w:color="000000" w:sz="0" w:space="0"/>
        </w:pBdr>
        <w:shd w:val="clear" w:color="auto"/>
        <w:spacing w:line="499"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（一）本项目地点：采购单位指定地点。</w:t>
      </w:r>
    </w:p>
    <w:p w14:paraId="3E6ACF5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（二）采购范围：</w:t>
      </w:r>
      <w:r>
        <w:rPr>
          <w:rFonts w:hint="eastAsia" w:ascii="宋体" w:hAnsi="宋体" w:eastAsia="宋体" w:cs="宋体"/>
          <w:sz w:val="24"/>
          <w:highlight w:val="none"/>
          <w:lang w:val="en-US" w:eastAsia="zh-CN"/>
        </w:rPr>
        <w:t>泗洪县管养四座桥梁硬件设施采购及安装，</w:t>
      </w:r>
      <w:r>
        <w:rPr>
          <w:rFonts w:hint="eastAsia" w:ascii="宋体" w:hAnsi="宋体" w:eastAsia="宋体" w:cs="宋体"/>
          <w:sz w:val="24"/>
          <w:highlight w:val="none"/>
          <w:lang w:val="zh-CN"/>
        </w:rPr>
        <w:t>预算价</w:t>
      </w:r>
      <w:r>
        <w:rPr>
          <w:rFonts w:hint="eastAsia" w:ascii="宋体" w:hAnsi="宋体" w:eastAsia="宋体" w:cs="宋体"/>
          <w:sz w:val="24"/>
          <w:highlight w:val="none"/>
          <w:lang w:val="zh-CN" w:eastAsia="zh-CN"/>
        </w:rPr>
        <w:t>189.154</w:t>
      </w:r>
      <w:r>
        <w:rPr>
          <w:rFonts w:hint="eastAsia" w:ascii="宋体" w:hAnsi="宋体" w:eastAsia="宋体" w:cs="宋体"/>
          <w:sz w:val="24"/>
          <w:highlight w:val="none"/>
          <w:lang w:val="zh-CN"/>
        </w:rPr>
        <w:t>万元。</w:t>
      </w:r>
    </w:p>
    <w:p w14:paraId="41A4EB19">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rPr>
        <w:t>（三）合同履行期限：合同签订后30</w:t>
      </w:r>
      <w:r>
        <w:rPr>
          <w:rFonts w:hint="eastAsia" w:ascii="宋体" w:hAnsi="宋体" w:eastAsia="宋体" w:cs="宋体"/>
          <w:sz w:val="24"/>
          <w:highlight w:val="none"/>
          <w:lang w:val="en-US" w:eastAsia="zh-CN"/>
        </w:rPr>
        <w:t>日历天</w:t>
      </w:r>
      <w:r>
        <w:rPr>
          <w:rFonts w:hint="eastAsia" w:ascii="宋体" w:hAnsi="宋体" w:eastAsia="宋体" w:cs="宋体"/>
          <w:sz w:val="24"/>
          <w:highlight w:val="none"/>
        </w:rPr>
        <w:t>内完成监测设备采购、安装和调试，将监测数据实时接入采购人指定的桥梁监测平台并上线试运行。</w:t>
      </w:r>
    </w:p>
    <w:p w14:paraId="0280FFD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（四）款项的支付方式及进度安排:</w:t>
      </w:r>
    </w:p>
    <w:p w14:paraId="24047618">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合同签订后，在收到投标人发票后10个工作日内支付合同总额30%的预付款；初验完成且收到投标人发票后10个工作日内支付至合同总额80%；服务期结束，投标人提供项目完整技术文档，采购人组织终验并出具终验报告，在收到投标人发票后10个工作日内，支付余款（不计息）。</w:t>
      </w:r>
    </w:p>
    <w:p w14:paraId="4509477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rPr>
        <w:t>备注:</w:t>
      </w:r>
    </w:p>
    <w:p w14:paraId="779FDAD6">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(1)可</w:t>
      </w:r>
      <w:bookmarkStart w:id="0" w:name="OLE_LINK14"/>
      <w:r>
        <w:rPr>
          <w:rFonts w:hint="eastAsia" w:ascii="宋体" w:hAnsi="宋体" w:eastAsia="宋体" w:cs="宋体"/>
          <w:sz w:val="24"/>
          <w:highlight w:val="none"/>
        </w:rPr>
        <w:t>以采用数字人民币支付。</w:t>
      </w:r>
    </w:p>
    <w:p w14:paraId="02C1DFEC">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(2)资金支付的时间:收到供应商发票后10个工作日内。</w:t>
      </w:r>
    </w:p>
    <w:p w14:paraId="5D990AB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(3)资金支付的条件:满</w:t>
      </w:r>
      <w:bookmarkEnd w:id="0"/>
      <w:r>
        <w:rPr>
          <w:rFonts w:hint="eastAsia" w:ascii="宋体" w:hAnsi="宋体" w:eastAsia="宋体" w:cs="宋体"/>
          <w:sz w:val="24"/>
          <w:highlight w:val="none"/>
        </w:rPr>
        <w:t>足相应阶段的要求且收到供应商发票。</w:t>
      </w:r>
    </w:p>
    <w:p w14:paraId="4A32E43C">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(4)当采购数量与实际使用数量不一致时，供应商应根据实际使用量供货，合同的最终结算金额按实际使用量乘以</w:t>
      </w:r>
      <w:r>
        <w:rPr>
          <w:rFonts w:hint="eastAsia" w:ascii="宋体" w:hAnsi="宋体" w:cs="宋体"/>
          <w:sz w:val="24"/>
          <w:highlight w:val="none"/>
          <w:lang w:val="en-US" w:eastAsia="zh-CN"/>
        </w:rPr>
        <w:t>中标</w:t>
      </w:r>
      <w:r>
        <w:rPr>
          <w:rFonts w:hint="eastAsia" w:ascii="宋体" w:hAnsi="宋体" w:eastAsia="宋体" w:cs="宋体"/>
          <w:sz w:val="24"/>
          <w:highlight w:val="none"/>
        </w:rPr>
        <w:t>单价进行计算。</w:t>
      </w:r>
    </w:p>
    <w:p w14:paraId="6742D0A2">
      <w:pPr>
        <w:pBdr>
          <w:top w:val="none" w:color="000000" w:sz="0" w:space="0"/>
          <w:left w:val="none" w:color="000000" w:sz="0" w:space="0"/>
          <w:bottom w:val="none" w:color="000000" w:sz="0" w:space="0"/>
          <w:right w:val="none" w:color="000000" w:sz="0" w:space="0"/>
        </w:pBdr>
        <w:shd w:val="clear" w:color="auto"/>
        <w:spacing w:line="499" w:lineRule="atLeast"/>
        <w:ind w:firstLine="489"/>
        <w:rPr>
          <w:rFonts w:hint="eastAsia" w:ascii="宋体" w:hAnsi="宋体" w:eastAsia="宋体" w:cs="宋体"/>
          <w:sz w:val="24"/>
          <w:highlight w:val="none"/>
        </w:rPr>
      </w:pPr>
      <w:r>
        <w:rPr>
          <w:rFonts w:hint="eastAsia" w:ascii="宋体" w:hAnsi="宋体" w:eastAsia="宋体" w:cs="宋体"/>
          <w:sz w:val="24"/>
          <w:highlight w:val="none"/>
        </w:rPr>
        <w:t>(5)在签订合同时，供应商明确表示无需预付款或者主动要求降低预付款比例的，采购人可不适用前述规定。</w:t>
      </w:r>
    </w:p>
    <w:p w14:paraId="2EBFBB17">
      <w:pPr>
        <w:pBdr>
          <w:top w:val="none" w:color="000000" w:sz="0" w:space="0"/>
          <w:left w:val="none" w:color="000000" w:sz="0" w:space="0"/>
          <w:bottom w:val="none" w:color="000000" w:sz="0" w:space="0"/>
          <w:right w:val="none" w:color="000000" w:sz="0" w:space="0"/>
        </w:pBdr>
        <w:shd w:val="clear" w:color="auto"/>
        <w:spacing w:line="499" w:lineRule="atLeast"/>
        <w:ind w:firstLine="489"/>
        <w:rPr>
          <w:rFonts w:hint="eastAsia" w:ascii="宋体" w:hAnsi="宋体" w:eastAsia="宋体" w:cs="宋体"/>
          <w:sz w:val="24"/>
          <w:highlight w:val="none"/>
        </w:rPr>
      </w:pPr>
      <w:r>
        <w:rPr>
          <w:rFonts w:hint="eastAsia" w:ascii="宋体" w:hAnsi="宋体" w:eastAsia="宋体" w:cs="宋体"/>
          <w:sz w:val="24"/>
          <w:highlight w:val="none"/>
        </w:rPr>
        <w:t>（五）售后服务）：</w:t>
      </w:r>
      <w:r>
        <w:rPr>
          <w:rFonts w:hint="eastAsia" w:ascii="宋体" w:hAnsi="宋体" w:eastAsia="宋体" w:cs="宋体"/>
          <w:sz w:val="24"/>
          <w:highlight w:val="none"/>
          <w:lang w:val="en-US" w:eastAsia="zh-CN"/>
        </w:rPr>
        <w:t>整体维保期3年，自项目验收合格之日起计算。</w:t>
      </w:r>
      <w:r>
        <w:rPr>
          <w:rFonts w:hint="eastAsia" w:ascii="宋体" w:hAnsi="宋体" w:eastAsia="宋体" w:cs="宋体"/>
          <w:sz w:val="24"/>
          <w:highlight w:val="none"/>
        </w:rPr>
        <w:t xml:space="preserve"> </w:t>
      </w:r>
    </w:p>
    <w:p w14:paraId="314FDCDB">
      <w:pPr>
        <w:pBdr>
          <w:top w:val="none" w:color="000000" w:sz="0" w:space="0"/>
          <w:left w:val="none" w:color="000000" w:sz="0" w:space="0"/>
          <w:bottom w:val="none" w:color="000000" w:sz="0" w:space="0"/>
          <w:right w:val="none" w:color="000000" w:sz="0" w:space="0"/>
        </w:pBdr>
        <w:shd w:val="clear" w:color="auto"/>
        <w:spacing w:line="499" w:lineRule="atLeast"/>
        <w:ind w:firstLine="489"/>
        <w:rPr>
          <w:rFonts w:hint="eastAsia" w:ascii="宋体" w:hAnsi="宋体" w:eastAsia="宋体" w:cs="宋体"/>
          <w:sz w:val="24"/>
          <w:highlight w:val="none"/>
        </w:rPr>
      </w:pPr>
      <w:r>
        <w:rPr>
          <w:rFonts w:hint="eastAsia" w:ascii="宋体" w:hAnsi="宋体" w:eastAsia="宋体" w:cs="宋体"/>
          <w:sz w:val="24"/>
          <w:highlight w:val="none"/>
        </w:rPr>
        <w:t>（六）质量：合格。</w:t>
      </w:r>
    </w:p>
    <w:p w14:paraId="6515EB1E">
      <w:pPr>
        <w:pBdr>
          <w:top w:val="none" w:color="000000" w:sz="0" w:space="0"/>
          <w:left w:val="none" w:color="000000" w:sz="0" w:space="0"/>
          <w:bottom w:val="none" w:color="000000" w:sz="0" w:space="0"/>
          <w:right w:val="none" w:color="000000" w:sz="0" w:space="0"/>
        </w:pBdr>
        <w:shd w:val="clear" w:color="auto"/>
        <w:spacing w:line="499" w:lineRule="atLeast"/>
        <w:ind w:firstLine="489"/>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七</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采购方式：公开招标。</w:t>
      </w:r>
    </w:p>
    <w:p w14:paraId="59ECDF26">
      <w:pPr>
        <w:pBdr>
          <w:top w:val="none" w:color="000000" w:sz="0" w:space="0"/>
          <w:left w:val="none" w:color="000000" w:sz="0" w:space="0"/>
          <w:bottom w:val="none" w:color="000000" w:sz="0" w:space="0"/>
          <w:right w:val="none" w:color="000000" w:sz="0" w:space="0"/>
        </w:pBdr>
        <w:shd w:val="clear" w:color="auto"/>
        <w:spacing w:line="499" w:lineRule="atLeast"/>
        <w:ind w:firstLine="489"/>
        <w:rPr>
          <w:rFonts w:hint="eastAsia" w:ascii="宋体" w:hAnsi="宋体" w:cs="宋体" w:eastAsiaTheme="minorEastAsia"/>
          <w:sz w:val="24"/>
          <w:highlight w:val="none"/>
          <w:lang w:val="en-US" w:eastAsia="zh-CN"/>
        </w:rPr>
      </w:pPr>
      <w:r>
        <w:rPr>
          <w:rFonts w:hint="eastAsia" w:ascii="宋体" w:hAnsi="宋体" w:eastAsia="宋体" w:cs="宋体"/>
          <w:sz w:val="24"/>
          <w:highlight w:val="none"/>
          <w:lang w:val="en-US" w:eastAsia="zh-CN"/>
        </w:rPr>
        <w:t>（八）评标方法：</w:t>
      </w:r>
      <w:r>
        <w:rPr>
          <w:rFonts w:hint="eastAsia" w:ascii="Times New Roman" w:hAnsi="Times New Roman"/>
          <w:caps w:val="0"/>
          <w:color w:val="auto"/>
          <w:sz w:val="24"/>
          <w:szCs w:val="24"/>
        </w:rPr>
        <w:t>综合评分法</w:t>
      </w:r>
      <w:r>
        <w:rPr>
          <w:rFonts w:hint="eastAsia" w:ascii="Times New Roman" w:hAnsi="Times New Roman"/>
          <w:caps w:val="0"/>
          <w:color w:val="auto"/>
          <w:sz w:val="24"/>
          <w:szCs w:val="24"/>
          <w:lang w:eastAsia="zh-CN"/>
        </w:rPr>
        <w:t>。</w:t>
      </w:r>
    </w:p>
    <w:p w14:paraId="0C8BE4ED">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eastAsia="zh-CN"/>
        </w:rPr>
        <w:t xml:space="preserve"> </w:t>
      </w:r>
      <w:r>
        <w:rPr>
          <w:rFonts w:hint="eastAsia" w:ascii="宋体" w:hAnsi="宋体" w:eastAsia="宋体" w:cs="宋体"/>
          <w:b/>
          <w:sz w:val="22"/>
          <w:highlight w:val="none"/>
          <w:lang w:val="en-US" w:eastAsia="zh-CN"/>
        </w:rPr>
        <w:t>项目基本情况</w:t>
      </w:r>
    </w:p>
    <w:p w14:paraId="62FB3F37">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bookmarkStart w:id="1" w:name="_Toc65686834"/>
      <w:bookmarkStart w:id="2" w:name="_Toc65421499"/>
      <w:bookmarkStart w:id="3" w:name="_Toc130486468"/>
      <w:bookmarkStart w:id="4" w:name="_Toc63802845"/>
      <w:r>
        <w:rPr>
          <w:rFonts w:hint="eastAsia" w:ascii="宋体" w:hAnsi="宋体" w:eastAsia="宋体" w:cs="宋体"/>
          <w:sz w:val="24"/>
          <w:highlight w:val="none"/>
          <w:lang w:val="en-US" w:eastAsia="zh-CN"/>
        </w:rPr>
        <w:t>1.总体项目</w:t>
      </w:r>
      <w:bookmarkEnd w:id="1"/>
      <w:r>
        <w:rPr>
          <w:rFonts w:hint="eastAsia" w:ascii="宋体" w:hAnsi="宋体" w:eastAsia="宋体" w:cs="宋体"/>
          <w:sz w:val="24"/>
          <w:highlight w:val="none"/>
          <w:lang w:val="en-US" w:eastAsia="zh-CN"/>
        </w:rPr>
        <w:t>背景</w:t>
      </w:r>
      <w:bookmarkEnd w:id="2"/>
      <w:bookmarkEnd w:id="3"/>
      <w:bookmarkEnd w:id="4"/>
    </w:p>
    <w:p w14:paraId="3BD0FC1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积极借力“新城建”，对接智慧城市和安全发展示范城市，通过日常监管、部门协同、资源共享、信息融合、智慧监测等方式，将信息化建设与规范化管理一体化融合，建立健全城市生命线安全监管工作机制，实现监管效能显著提升、设施运行高效规范、安全风险有效防控，使城市生命线安全管理从“被动应对”向“主动监管”转变，系统提升城市基础设施规范化、智慧化管理水平，为城市运行“一网统管”提供有力支撑，全面提升城市本质安全水平。</w:t>
      </w:r>
    </w:p>
    <w:p w14:paraId="4F7082B1">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建立桥梁前端监测诊系统，实时采集桥梁所处的静态、动态、环境等信息，为桥梁安全预警、安全分析评估提供数据支持，及时了解结构缺陷与损伤，并分析评估其在所处环境条件下的可能发展势态及其对结构安全运营造成的潜在风险，实现对桥梁结构运营期的监测和管理。为养护需求、养护措施等决策提供科学依据，以达到运用有限的养护资金获得最佳养护效果，确保结构安全运营的目的。</w:t>
      </w:r>
    </w:p>
    <w:p w14:paraId="5E6D46D6">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2.总体建设目标</w:t>
      </w:r>
    </w:p>
    <w:p w14:paraId="4DE76297">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建立桥梁前端监测诊系统，实时采集桥梁所处的静态、动态、环境等信息，为桥梁安全预警、安全分析评估提供数据支持，及时了解结构缺陷与损伤，并分析评估其在所处环境条件下的可能发展势态及其对结构安全运营造成的潜在风险，实现对桥梁结构运营期的监测和管理。为养护需求、养护措施等决策提供科学依据，以达到运用有限的养护资金获得最佳养护效果，确保结构安全运营的目的。</w:t>
      </w:r>
    </w:p>
    <w:p w14:paraId="2B522FBE">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服务要求及内容</w:t>
      </w:r>
    </w:p>
    <w:p w14:paraId="3E1C2CC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对照落实《城市生命线安全工程建设(一期)监测设备布设施工图设计及监测设备实施方案》桥梁专项智慧监测工作要求，实现对泗洪县4座桥梁（五台山大桥、衡山大桥、濉河大桥、青阳西桥）形变、应力、震动等感知设备的建设；负责与泗洪县生命线软件平台建设方对接，实现监测数据实时推送至生命线平台。</w:t>
      </w:r>
    </w:p>
    <w:p w14:paraId="5F941DD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ascii="方正黑体_GBK" w:hAnsi="方正黑体_GBK" w:eastAsia="方正黑体_GBK" w:cs="方正黑体_GBK"/>
          <w:b/>
          <w:bCs/>
          <w:color w:val="000000"/>
          <w:sz w:val="24"/>
          <w:szCs w:val="24"/>
        </w:rPr>
      </w:pPr>
    </w:p>
    <w:p w14:paraId="076A883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ascii="方正黑体_GBK" w:hAnsi="方正黑体_GBK" w:eastAsia="方正黑体_GBK" w:cs="方正黑体_GBK"/>
          <w:b/>
          <w:bCs/>
          <w:color w:val="000000"/>
          <w:sz w:val="24"/>
          <w:szCs w:val="24"/>
        </w:rPr>
      </w:pPr>
    </w:p>
    <w:p w14:paraId="7CC4C21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ascii="方正黑体_GBK" w:hAnsi="方正黑体_GBK" w:eastAsia="方正黑体_GBK" w:cs="方正黑体_GBK"/>
          <w:b/>
          <w:bCs/>
          <w:color w:val="000000"/>
          <w:sz w:val="24"/>
          <w:szCs w:val="24"/>
        </w:rPr>
      </w:pPr>
    </w:p>
    <w:p w14:paraId="26420687">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采购清单及技术参数要求</w:t>
      </w:r>
    </w:p>
    <w:tbl>
      <w:tblPr>
        <w:tblStyle w:val="7"/>
        <w:tblW w:w="8072"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1337"/>
        <w:gridCol w:w="2427"/>
        <w:gridCol w:w="518"/>
        <w:gridCol w:w="818"/>
        <w:gridCol w:w="587"/>
        <w:gridCol w:w="668"/>
        <w:gridCol w:w="586"/>
        <w:gridCol w:w="654"/>
      </w:tblGrid>
      <w:tr w14:paraId="0E7B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8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1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33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61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4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五台山大桥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1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衡山大桥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5B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濉河大桥</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AB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青阳西桥</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76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324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振弦式应变计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1、类型：表面式应变传感器；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2、量程：±1500με；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3、精度：≤0.1%F.S；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4、分辨率：1με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5、工作温度：-20~+80℃；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6、标距：150mm</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3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C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F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1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B1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本报价含税金、运费、安装及调试等</w:t>
            </w:r>
          </w:p>
        </w:tc>
      </w:tr>
      <w:tr w14:paraId="2764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D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应变保护罩</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9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2mm不锈钢，定制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C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D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2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E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B034F">
            <w:pPr>
              <w:jc w:val="center"/>
              <w:rPr>
                <w:rFonts w:hint="eastAsia" w:ascii="宋体" w:hAnsi="宋体" w:eastAsia="宋体" w:cs="宋体"/>
                <w:i w:val="0"/>
                <w:iCs w:val="0"/>
                <w:color w:val="000000"/>
                <w:sz w:val="18"/>
                <w:szCs w:val="18"/>
                <w:u w:val="none"/>
              </w:rPr>
            </w:pPr>
          </w:p>
        </w:tc>
      </w:tr>
      <w:tr w14:paraId="72FE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2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8通道振弦式采集仪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0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1、测量范围：400Hz～3800Hz；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2、分辨率：0.02Hz；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3、频率精度：±0.05Hz；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4、时基精度：±30ppm；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5、激励方式：单脉冲；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6、ADC采样精度：12Bit；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7、测量温度范围：-55℃～125℃；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8、RS485参数：9600hand.8bit.1stop.；</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6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9717">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1F41">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6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6611">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43A05">
            <w:pPr>
              <w:jc w:val="center"/>
              <w:rPr>
                <w:rFonts w:hint="eastAsia" w:ascii="宋体" w:hAnsi="宋体" w:eastAsia="宋体" w:cs="宋体"/>
                <w:i w:val="0"/>
                <w:iCs w:val="0"/>
                <w:color w:val="000000"/>
                <w:sz w:val="18"/>
                <w:szCs w:val="18"/>
                <w:u w:val="none"/>
              </w:rPr>
            </w:pPr>
          </w:p>
        </w:tc>
      </w:tr>
      <w:tr w14:paraId="3D19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D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6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16通道振弦式采集仪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E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测量范围：400Hz～3800Hz；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分辨率：0.02Hz；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频率精度：±0.05Hz；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时基精度：±30ppm；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激励方式：单脉冲；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ADC采样精度：12Bit；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测量温度范围：-55℃～125℃；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RS485参数：9600 hand.8bit.1 stop.；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通道数量：16</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E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A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D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870F">
            <w:pPr>
              <w:jc w:val="center"/>
              <w:rPr>
                <w:rFonts w:hint="eastAsia" w:ascii="宋体" w:hAnsi="宋体" w:eastAsia="宋体" w:cs="宋体"/>
                <w:i w:val="0"/>
                <w:iCs w:val="0"/>
                <w:color w:val="000000"/>
                <w:sz w:val="18"/>
                <w:szCs w:val="18"/>
                <w:u w:val="none"/>
              </w:rPr>
            </w:pPr>
          </w:p>
        </w:tc>
      </w:tr>
      <w:tr w14:paraId="07AC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9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5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拉绳式位移计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B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2、精度：±0.05%F.S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3、重复误差：≤0.01%F.S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4、分辨率：≤0.1μm(最高)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5、工作温度：-20℃～80℃；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6、拉绳材料：SUS304；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7、信号输出：RS485；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8、防护等级：IP65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0A5F">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C18">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7EA5">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09B1">
            <w:pPr>
              <w:jc w:val="center"/>
              <w:rPr>
                <w:rFonts w:hint="eastAsia" w:ascii="宋体" w:hAnsi="宋体" w:eastAsia="宋体" w:cs="宋体"/>
                <w:i w:val="0"/>
                <w:iCs w:val="0"/>
                <w:color w:val="000000"/>
                <w:sz w:val="18"/>
                <w:szCs w:val="18"/>
                <w:u w:val="none"/>
              </w:rPr>
            </w:pPr>
          </w:p>
        </w:tc>
      </w:tr>
      <w:tr w14:paraId="784F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E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8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安装支架及保护罩</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2mm不锈钢，定制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6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0258">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E5AF">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2AD">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F505">
            <w:pPr>
              <w:jc w:val="center"/>
              <w:rPr>
                <w:rFonts w:hint="eastAsia" w:ascii="宋体" w:hAnsi="宋体" w:eastAsia="宋体" w:cs="宋体"/>
                <w:i w:val="0"/>
                <w:iCs w:val="0"/>
                <w:color w:val="000000"/>
                <w:sz w:val="18"/>
                <w:szCs w:val="18"/>
                <w:u w:val="none"/>
              </w:rPr>
            </w:pPr>
          </w:p>
        </w:tc>
      </w:tr>
      <w:tr w14:paraId="7047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0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C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拉杆式裂逢计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D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2、精度：±0.05%F.S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3、重复误差：≤0.01%F.S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4、分辨率：≤0.1μm(最高)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5、工作温度：-20℃～80℃；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6、信号输出：RS485；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7、防护等级：IP65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B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0A56">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8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347">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75A2">
            <w:pPr>
              <w:jc w:val="center"/>
              <w:rPr>
                <w:rFonts w:hint="eastAsia" w:ascii="宋体" w:hAnsi="宋体" w:eastAsia="宋体" w:cs="宋体"/>
                <w:i w:val="0"/>
                <w:iCs w:val="0"/>
                <w:color w:val="000000"/>
                <w:sz w:val="18"/>
                <w:szCs w:val="18"/>
                <w:u w:val="none"/>
              </w:rPr>
            </w:pPr>
          </w:p>
        </w:tc>
      </w:tr>
      <w:tr w14:paraId="13BA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3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加速度计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1、振动，量程：±2g；精度：±0.01m/s2；分辨率：0.005m/s2；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2、倾角，量程：±18º；精度：±0.0125º；分辨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率:0.00055º；输出方式：RS485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8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F803">
            <w:pPr>
              <w:jc w:val="center"/>
              <w:rPr>
                <w:rFonts w:hint="eastAsia" w:ascii="宋体" w:hAnsi="宋体" w:eastAsia="宋体" w:cs="宋体"/>
                <w:i w:val="0"/>
                <w:iCs w:val="0"/>
                <w:color w:val="000000"/>
                <w:sz w:val="18"/>
                <w:szCs w:val="18"/>
                <w:u w:val="none"/>
              </w:rPr>
            </w:pPr>
          </w:p>
        </w:tc>
      </w:tr>
      <w:tr w14:paraId="41C9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保护盒</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C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2mm不锈钢，定制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9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F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1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5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0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6665">
            <w:pPr>
              <w:jc w:val="center"/>
              <w:rPr>
                <w:rFonts w:hint="eastAsia" w:ascii="宋体" w:hAnsi="宋体" w:eastAsia="宋体" w:cs="宋体"/>
                <w:i w:val="0"/>
                <w:iCs w:val="0"/>
                <w:color w:val="000000"/>
                <w:sz w:val="18"/>
                <w:szCs w:val="18"/>
                <w:u w:val="none"/>
              </w:rPr>
            </w:pPr>
          </w:p>
        </w:tc>
      </w:tr>
      <w:tr w14:paraId="06EC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表贴式温度计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1、测量范围：﹣20℃～80℃精度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3、信号输出：RS485；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4、防护等级：IP65"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E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7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C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5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DF57">
            <w:pPr>
              <w:jc w:val="center"/>
              <w:rPr>
                <w:rFonts w:hint="eastAsia" w:ascii="宋体" w:hAnsi="宋体" w:eastAsia="宋体" w:cs="宋体"/>
                <w:i w:val="0"/>
                <w:iCs w:val="0"/>
                <w:color w:val="000000"/>
                <w:sz w:val="18"/>
                <w:szCs w:val="18"/>
                <w:u w:val="none"/>
              </w:rPr>
            </w:pPr>
          </w:p>
        </w:tc>
      </w:tr>
      <w:tr w14:paraId="514F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0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温度计保护罩</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2mm不锈钢，定制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F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8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9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7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A649">
            <w:pPr>
              <w:jc w:val="center"/>
              <w:rPr>
                <w:rFonts w:hint="eastAsia" w:ascii="宋体" w:hAnsi="宋体" w:eastAsia="宋体" w:cs="宋体"/>
                <w:i w:val="0"/>
                <w:iCs w:val="0"/>
                <w:color w:val="000000"/>
                <w:sz w:val="18"/>
                <w:szCs w:val="18"/>
                <w:u w:val="none"/>
              </w:rPr>
            </w:pPr>
          </w:p>
        </w:tc>
      </w:tr>
      <w:tr w14:paraId="75AF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0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静力水准仪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1、量程：0~1000mm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2、精度：0.015%F.S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3、温度补偿：-20℃~70℃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4、工作湿度：5%-95%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5、通讯速率：2400~115200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6、通信接口：RS485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7、通讯协议：modbus协议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8、供电方式：5~36v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9、环境温度范围：-40℃～80℃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10、主体材质：铝合金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11、外形尺寸：68×68×41.5mm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12、防护等级：IP68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F8CD">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1D9">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A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5A6">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5757">
            <w:pPr>
              <w:jc w:val="center"/>
              <w:rPr>
                <w:rFonts w:hint="eastAsia" w:ascii="宋体" w:hAnsi="宋体" w:eastAsia="宋体" w:cs="宋体"/>
                <w:i w:val="0"/>
                <w:iCs w:val="0"/>
                <w:color w:val="000000"/>
                <w:sz w:val="18"/>
                <w:szCs w:val="18"/>
                <w:u w:val="none"/>
              </w:rPr>
            </w:pPr>
          </w:p>
        </w:tc>
      </w:tr>
      <w:tr w14:paraId="1F30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A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9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ECAB">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1CF2">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C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EBED">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42FD">
            <w:pPr>
              <w:jc w:val="center"/>
              <w:rPr>
                <w:rFonts w:hint="eastAsia" w:ascii="宋体" w:hAnsi="宋体" w:eastAsia="宋体" w:cs="宋体"/>
                <w:i w:val="0"/>
                <w:iCs w:val="0"/>
                <w:color w:val="000000"/>
                <w:sz w:val="18"/>
                <w:szCs w:val="18"/>
                <w:u w:val="none"/>
              </w:rPr>
            </w:pPr>
          </w:p>
        </w:tc>
      </w:tr>
      <w:tr w14:paraId="0B2F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9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0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通液管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C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PU管，Φ12*8mm</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2216">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EC9">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919">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DFDC">
            <w:pPr>
              <w:jc w:val="center"/>
              <w:rPr>
                <w:rFonts w:hint="eastAsia" w:ascii="宋体" w:hAnsi="宋体" w:eastAsia="宋体" w:cs="宋体"/>
                <w:i w:val="0"/>
                <w:iCs w:val="0"/>
                <w:color w:val="000000"/>
                <w:sz w:val="18"/>
                <w:szCs w:val="18"/>
                <w:u w:val="none"/>
              </w:rPr>
            </w:pPr>
          </w:p>
        </w:tc>
      </w:tr>
      <w:tr w14:paraId="5A2E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A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7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4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PU管，Φ6*4mm</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3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B837">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610C">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F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76E1">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9007">
            <w:pPr>
              <w:jc w:val="center"/>
              <w:rPr>
                <w:rFonts w:hint="eastAsia" w:ascii="宋体" w:hAnsi="宋体" w:eastAsia="宋体" w:cs="宋体"/>
                <w:i w:val="0"/>
                <w:iCs w:val="0"/>
                <w:color w:val="000000"/>
                <w:sz w:val="18"/>
                <w:szCs w:val="18"/>
                <w:u w:val="none"/>
              </w:rPr>
            </w:pPr>
          </w:p>
        </w:tc>
      </w:tr>
      <w:tr w14:paraId="1BE8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A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6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0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9EB4">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CFCD">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B58">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F437">
            <w:pPr>
              <w:jc w:val="center"/>
              <w:rPr>
                <w:rFonts w:hint="eastAsia" w:ascii="宋体" w:hAnsi="宋体" w:eastAsia="宋体" w:cs="宋体"/>
                <w:i w:val="0"/>
                <w:iCs w:val="0"/>
                <w:color w:val="000000"/>
                <w:sz w:val="18"/>
                <w:szCs w:val="18"/>
                <w:u w:val="none"/>
              </w:rPr>
            </w:pPr>
          </w:p>
        </w:tc>
      </w:tr>
      <w:tr w14:paraId="1458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A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防冻液</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8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冰点-25°，红色</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E2C">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535C">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C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B73">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B842">
            <w:pPr>
              <w:jc w:val="center"/>
              <w:rPr>
                <w:rFonts w:hint="eastAsia" w:ascii="宋体" w:hAnsi="宋体" w:eastAsia="宋体" w:cs="宋体"/>
                <w:i w:val="0"/>
                <w:iCs w:val="0"/>
                <w:color w:val="000000"/>
                <w:sz w:val="18"/>
                <w:szCs w:val="18"/>
                <w:u w:val="none"/>
              </w:rPr>
            </w:pPr>
          </w:p>
        </w:tc>
      </w:tr>
      <w:tr w14:paraId="39DF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6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3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水准仪安装支架及保护罩</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5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2mm不锈钢，定制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0FFC">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157">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7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A224">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3E833">
            <w:pPr>
              <w:jc w:val="center"/>
              <w:rPr>
                <w:rFonts w:hint="eastAsia" w:ascii="宋体" w:hAnsi="宋体" w:eastAsia="宋体" w:cs="宋体"/>
                <w:i w:val="0"/>
                <w:iCs w:val="0"/>
                <w:color w:val="000000"/>
                <w:sz w:val="18"/>
                <w:szCs w:val="18"/>
                <w:u w:val="none"/>
              </w:rPr>
            </w:pPr>
          </w:p>
        </w:tc>
      </w:tr>
      <w:tr w14:paraId="7E7D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C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串口服务器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0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5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2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F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3F1F0">
            <w:pPr>
              <w:jc w:val="center"/>
              <w:rPr>
                <w:rFonts w:hint="eastAsia" w:ascii="宋体" w:hAnsi="宋体" w:eastAsia="宋体" w:cs="宋体"/>
                <w:i w:val="0"/>
                <w:iCs w:val="0"/>
                <w:color w:val="000000"/>
                <w:sz w:val="18"/>
                <w:szCs w:val="18"/>
                <w:u w:val="none"/>
              </w:rPr>
            </w:pPr>
          </w:p>
        </w:tc>
      </w:tr>
      <w:tr w14:paraId="6FB2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采集软件</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485实时采集软件，含接口</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A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D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F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9001F">
            <w:pPr>
              <w:jc w:val="center"/>
              <w:rPr>
                <w:rFonts w:hint="eastAsia" w:ascii="宋体" w:hAnsi="宋体" w:eastAsia="宋体" w:cs="宋体"/>
                <w:i w:val="0"/>
                <w:iCs w:val="0"/>
                <w:color w:val="000000"/>
                <w:sz w:val="18"/>
                <w:szCs w:val="18"/>
                <w:u w:val="none"/>
              </w:rPr>
            </w:pPr>
          </w:p>
        </w:tc>
      </w:tr>
      <w:tr w14:paraId="278E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A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6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光电挠度仪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1、测量距离：1-500m；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2、测量分辨率：0.01像素（与镜头和焦距相关）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3、测量精度：±0.05mm（20m 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4、采样频率：1-50Hz；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5、频响范围：0.1-10Hz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6、频率精度：0.02Hz</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F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FD70">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6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A7BA">
            <w:pPr>
              <w:jc w:val="center"/>
              <w:rPr>
                <w:rFonts w:hint="eastAsia" w:ascii="宋体" w:hAnsi="宋体" w:eastAsia="宋体" w:cs="宋体"/>
                <w:i w:val="0"/>
                <w:iCs w:val="0"/>
                <w:color w:val="000000"/>
                <w:sz w:val="18"/>
                <w:szCs w:val="18"/>
                <w:u w:val="none"/>
              </w:rPr>
            </w:pPr>
          </w:p>
        </w:tc>
      </w:tr>
      <w:tr w14:paraId="5462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3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3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靶标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4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9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C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D8F5">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18C6">
            <w:pPr>
              <w:jc w:val="center"/>
              <w:rPr>
                <w:rFonts w:hint="eastAsia" w:ascii="宋体" w:hAnsi="宋体" w:eastAsia="宋体" w:cs="宋体"/>
                <w:i w:val="0"/>
                <w:iCs w:val="0"/>
                <w:color w:val="000000"/>
                <w:sz w:val="18"/>
                <w:szCs w:val="18"/>
                <w:u w:val="none"/>
              </w:rPr>
            </w:pPr>
          </w:p>
        </w:tc>
      </w:tr>
      <w:tr w14:paraId="03FB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B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挠度仪安装支架及保护罩</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D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挠度仪配套，Q235、2mm、膨胀螺丝固定</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0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7970">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9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7E054">
            <w:pPr>
              <w:jc w:val="center"/>
              <w:rPr>
                <w:rFonts w:hint="eastAsia" w:ascii="宋体" w:hAnsi="宋体" w:eastAsia="宋体" w:cs="宋体"/>
                <w:i w:val="0"/>
                <w:iCs w:val="0"/>
                <w:color w:val="000000"/>
                <w:sz w:val="18"/>
                <w:szCs w:val="18"/>
                <w:u w:val="none"/>
              </w:rPr>
            </w:pPr>
          </w:p>
        </w:tc>
      </w:tr>
      <w:tr w14:paraId="17AD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E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靶标安装配件</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3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靶标配套，Q235、2mm、膨胀螺丝固定</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0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355">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B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6698">
            <w:pPr>
              <w:jc w:val="center"/>
              <w:rPr>
                <w:rFonts w:hint="eastAsia" w:ascii="宋体" w:hAnsi="宋体" w:eastAsia="宋体" w:cs="宋体"/>
                <w:i w:val="0"/>
                <w:iCs w:val="0"/>
                <w:color w:val="000000"/>
                <w:sz w:val="18"/>
                <w:szCs w:val="18"/>
                <w:u w:val="none"/>
              </w:rPr>
            </w:pPr>
          </w:p>
        </w:tc>
      </w:tr>
      <w:tr w14:paraId="3823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5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1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视频摄像机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9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7寸400万23倍网络红外球机</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A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A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3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A70E">
            <w:pPr>
              <w:jc w:val="center"/>
              <w:rPr>
                <w:rFonts w:hint="eastAsia" w:ascii="宋体" w:hAnsi="宋体" w:eastAsia="宋体" w:cs="宋体"/>
                <w:i w:val="0"/>
                <w:iCs w:val="0"/>
                <w:color w:val="000000"/>
                <w:sz w:val="18"/>
                <w:szCs w:val="18"/>
                <w:u w:val="none"/>
              </w:rPr>
            </w:pPr>
          </w:p>
        </w:tc>
      </w:tr>
      <w:tr w14:paraId="2FF9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4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NVR网络硬盘录像机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0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C00C">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8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CF1F3">
            <w:pPr>
              <w:jc w:val="center"/>
              <w:rPr>
                <w:rFonts w:hint="eastAsia" w:ascii="宋体" w:hAnsi="宋体" w:eastAsia="宋体" w:cs="宋体"/>
                <w:i w:val="0"/>
                <w:iCs w:val="0"/>
                <w:color w:val="000000"/>
                <w:sz w:val="18"/>
                <w:szCs w:val="18"/>
                <w:u w:val="none"/>
              </w:rPr>
            </w:pPr>
          </w:p>
        </w:tc>
      </w:tr>
      <w:tr w14:paraId="7EB3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D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NVR网络硬盘录像机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3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0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6D30">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CDD">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5E5">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DB726">
            <w:pPr>
              <w:jc w:val="center"/>
              <w:rPr>
                <w:rFonts w:hint="eastAsia" w:ascii="宋体" w:hAnsi="宋体" w:eastAsia="宋体" w:cs="宋体"/>
                <w:i w:val="0"/>
                <w:iCs w:val="0"/>
                <w:color w:val="000000"/>
                <w:sz w:val="18"/>
                <w:szCs w:val="18"/>
                <w:u w:val="none"/>
              </w:rPr>
            </w:pPr>
          </w:p>
        </w:tc>
      </w:tr>
      <w:tr w14:paraId="643E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E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D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摄像机安装支架</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2mm不锈钢，定制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D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F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8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C9196">
            <w:pPr>
              <w:jc w:val="center"/>
              <w:rPr>
                <w:rFonts w:hint="eastAsia" w:ascii="宋体" w:hAnsi="宋体" w:eastAsia="宋体" w:cs="宋体"/>
                <w:i w:val="0"/>
                <w:iCs w:val="0"/>
                <w:color w:val="000000"/>
                <w:sz w:val="18"/>
                <w:szCs w:val="18"/>
                <w:u w:val="none"/>
              </w:rPr>
            </w:pPr>
          </w:p>
        </w:tc>
      </w:tr>
      <w:tr w14:paraId="19DC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C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5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网络电源二合一防雷器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6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网络电源二合一防雷器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0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E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3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85DFF">
            <w:pPr>
              <w:jc w:val="center"/>
              <w:rPr>
                <w:rFonts w:hint="eastAsia" w:ascii="宋体" w:hAnsi="宋体" w:eastAsia="宋体" w:cs="宋体"/>
                <w:i w:val="0"/>
                <w:iCs w:val="0"/>
                <w:color w:val="000000"/>
                <w:sz w:val="18"/>
                <w:szCs w:val="18"/>
                <w:u w:val="none"/>
              </w:rPr>
            </w:pPr>
          </w:p>
        </w:tc>
      </w:tr>
      <w:tr w14:paraId="0EDB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9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5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监控箱</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B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挂杆 300*180*400 不锈钢</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7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3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E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C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FD1A">
            <w:pPr>
              <w:jc w:val="center"/>
              <w:rPr>
                <w:rFonts w:hint="eastAsia" w:ascii="宋体" w:hAnsi="宋体" w:eastAsia="宋体" w:cs="宋体"/>
                <w:i w:val="0"/>
                <w:iCs w:val="0"/>
                <w:color w:val="000000"/>
                <w:sz w:val="18"/>
                <w:szCs w:val="18"/>
                <w:u w:val="none"/>
              </w:rPr>
            </w:pPr>
          </w:p>
        </w:tc>
      </w:tr>
      <w:tr w14:paraId="4B6F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3.5寸监控级硬盘</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6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0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4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9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2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92CB">
            <w:pPr>
              <w:jc w:val="center"/>
              <w:rPr>
                <w:rFonts w:hint="eastAsia" w:ascii="宋体" w:hAnsi="宋体" w:eastAsia="宋体" w:cs="宋体"/>
                <w:i w:val="0"/>
                <w:iCs w:val="0"/>
                <w:color w:val="000000"/>
                <w:sz w:val="18"/>
                <w:szCs w:val="18"/>
                <w:u w:val="none"/>
              </w:rPr>
            </w:pPr>
          </w:p>
        </w:tc>
      </w:tr>
      <w:tr w14:paraId="49E3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3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工控机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8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CUP:E8400/8G 内存：2T 硬盘</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0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2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4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E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0893">
            <w:pPr>
              <w:jc w:val="center"/>
              <w:rPr>
                <w:rFonts w:hint="eastAsia" w:ascii="宋体" w:hAnsi="宋体" w:eastAsia="宋体" w:cs="宋体"/>
                <w:i w:val="0"/>
                <w:iCs w:val="0"/>
                <w:color w:val="000000"/>
                <w:sz w:val="18"/>
                <w:szCs w:val="18"/>
                <w:u w:val="none"/>
              </w:rPr>
            </w:pPr>
          </w:p>
        </w:tc>
      </w:tr>
      <w:tr w14:paraId="6013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电控箱配套</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6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含空调、浪涌保护器、空气开关、4G断路器等</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0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0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3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B72B">
            <w:pPr>
              <w:jc w:val="center"/>
              <w:rPr>
                <w:rFonts w:hint="eastAsia" w:ascii="宋体" w:hAnsi="宋体" w:eastAsia="宋体" w:cs="宋体"/>
                <w:i w:val="0"/>
                <w:iCs w:val="0"/>
                <w:color w:val="000000"/>
                <w:sz w:val="18"/>
                <w:szCs w:val="18"/>
                <w:u w:val="none"/>
              </w:rPr>
            </w:pPr>
          </w:p>
        </w:tc>
      </w:tr>
      <w:tr w14:paraId="2AC2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2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D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3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廷时1小时功率1600W电压220V</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C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6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0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9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7FD6">
            <w:pPr>
              <w:jc w:val="center"/>
              <w:rPr>
                <w:rFonts w:hint="eastAsia" w:ascii="宋体" w:hAnsi="宋体" w:eastAsia="宋体" w:cs="宋体"/>
                <w:i w:val="0"/>
                <w:iCs w:val="0"/>
                <w:color w:val="000000"/>
                <w:sz w:val="18"/>
                <w:szCs w:val="18"/>
                <w:u w:val="none"/>
              </w:rPr>
            </w:pPr>
          </w:p>
        </w:tc>
      </w:tr>
      <w:tr w14:paraId="7235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4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0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7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8口交换机</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C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0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5394">
            <w:pPr>
              <w:jc w:val="center"/>
              <w:rPr>
                <w:rFonts w:hint="eastAsia" w:ascii="宋体" w:hAnsi="宋体" w:eastAsia="宋体" w:cs="宋体"/>
                <w:i w:val="0"/>
                <w:iCs w:val="0"/>
                <w:color w:val="000000"/>
                <w:sz w:val="18"/>
                <w:szCs w:val="18"/>
                <w:u w:val="none"/>
              </w:rPr>
            </w:pPr>
          </w:p>
        </w:tc>
      </w:tr>
      <w:tr w14:paraId="4B66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9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7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D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C3A2">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9C3B">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5C03">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A99B">
            <w:pPr>
              <w:jc w:val="center"/>
              <w:rPr>
                <w:rFonts w:hint="eastAsia" w:ascii="宋体" w:hAnsi="宋体" w:eastAsia="宋体" w:cs="宋体"/>
                <w:i w:val="0"/>
                <w:iCs w:val="0"/>
                <w:color w:val="000000"/>
                <w:sz w:val="18"/>
                <w:szCs w:val="18"/>
                <w:u w:val="none"/>
              </w:rPr>
            </w:pPr>
          </w:p>
        </w:tc>
      </w:tr>
      <w:tr w14:paraId="74D2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B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A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主电源线</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RJV3*1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9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B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C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E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4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64EE">
            <w:pPr>
              <w:jc w:val="center"/>
              <w:rPr>
                <w:rFonts w:hint="eastAsia" w:ascii="宋体" w:hAnsi="宋体" w:eastAsia="宋体" w:cs="宋体"/>
                <w:i w:val="0"/>
                <w:iCs w:val="0"/>
                <w:color w:val="000000"/>
                <w:sz w:val="18"/>
                <w:szCs w:val="18"/>
                <w:u w:val="none"/>
              </w:rPr>
            </w:pPr>
          </w:p>
        </w:tc>
      </w:tr>
      <w:tr w14:paraId="1A61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C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3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B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RJV2*2.5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3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4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D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1415">
            <w:pPr>
              <w:jc w:val="center"/>
              <w:rPr>
                <w:rFonts w:hint="eastAsia" w:ascii="宋体" w:hAnsi="宋体" w:eastAsia="宋体" w:cs="宋体"/>
                <w:i w:val="0"/>
                <w:iCs w:val="0"/>
                <w:color w:val="000000"/>
                <w:sz w:val="18"/>
                <w:szCs w:val="18"/>
                <w:u w:val="none"/>
              </w:rPr>
            </w:pPr>
          </w:p>
        </w:tc>
      </w:tr>
      <w:tr w14:paraId="297E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C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信号线</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0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RVVP4*0.5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0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8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1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A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9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4F7C">
            <w:pPr>
              <w:jc w:val="center"/>
              <w:rPr>
                <w:rFonts w:hint="eastAsia" w:ascii="宋体" w:hAnsi="宋体" w:eastAsia="宋体" w:cs="宋体"/>
                <w:i w:val="0"/>
                <w:iCs w:val="0"/>
                <w:color w:val="000000"/>
                <w:sz w:val="18"/>
                <w:szCs w:val="18"/>
                <w:u w:val="none"/>
              </w:rPr>
            </w:pPr>
          </w:p>
        </w:tc>
      </w:tr>
      <w:tr w14:paraId="34EC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D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D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D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通用8芯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A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4EA8">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7669">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5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68D3">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5A67">
            <w:pPr>
              <w:jc w:val="center"/>
              <w:rPr>
                <w:rFonts w:hint="eastAsia" w:ascii="宋体" w:hAnsi="宋体" w:eastAsia="宋体" w:cs="宋体"/>
                <w:i w:val="0"/>
                <w:iCs w:val="0"/>
                <w:color w:val="000000"/>
                <w:sz w:val="18"/>
                <w:szCs w:val="18"/>
                <w:u w:val="none"/>
              </w:rPr>
            </w:pPr>
          </w:p>
        </w:tc>
      </w:tr>
      <w:tr w14:paraId="1DF6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F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D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六类非屏蔽网线</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1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A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E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0984">
            <w:pPr>
              <w:jc w:val="center"/>
              <w:rPr>
                <w:rFonts w:hint="eastAsia" w:ascii="宋体" w:hAnsi="宋体" w:eastAsia="宋体" w:cs="宋体"/>
                <w:i w:val="0"/>
                <w:iCs w:val="0"/>
                <w:color w:val="000000"/>
                <w:sz w:val="18"/>
                <w:szCs w:val="18"/>
                <w:u w:val="none"/>
              </w:rPr>
            </w:pPr>
          </w:p>
        </w:tc>
      </w:tr>
      <w:tr w14:paraId="3798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3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A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6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5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0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1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1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2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4C84">
            <w:pPr>
              <w:jc w:val="center"/>
              <w:rPr>
                <w:rFonts w:hint="eastAsia" w:ascii="宋体" w:hAnsi="宋体" w:eastAsia="宋体" w:cs="宋体"/>
                <w:i w:val="0"/>
                <w:iCs w:val="0"/>
                <w:color w:val="000000"/>
                <w:sz w:val="18"/>
                <w:szCs w:val="18"/>
                <w:u w:val="none"/>
              </w:rPr>
            </w:pPr>
          </w:p>
        </w:tc>
      </w:tr>
      <w:tr w14:paraId="2021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2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9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6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3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A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6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3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E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DA33">
            <w:pPr>
              <w:jc w:val="center"/>
              <w:rPr>
                <w:rFonts w:hint="eastAsia" w:ascii="宋体" w:hAnsi="宋体" w:eastAsia="宋体" w:cs="宋体"/>
                <w:i w:val="0"/>
                <w:iCs w:val="0"/>
                <w:color w:val="000000"/>
                <w:sz w:val="18"/>
                <w:szCs w:val="18"/>
                <w:u w:val="none"/>
              </w:rPr>
            </w:pPr>
          </w:p>
        </w:tc>
      </w:tr>
      <w:tr w14:paraId="327D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A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C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数据接口服务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传感器设备采集、快输协议及策略定制开发</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D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B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9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A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B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2083">
            <w:pPr>
              <w:jc w:val="center"/>
              <w:rPr>
                <w:rFonts w:hint="eastAsia" w:ascii="宋体" w:hAnsi="宋体" w:eastAsia="宋体" w:cs="宋体"/>
                <w:i w:val="0"/>
                <w:iCs w:val="0"/>
                <w:color w:val="000000"/>
                <w:sz w:val="18"/>
                <w:szCs w:val="18"/>
                <w:u w:val="none"/>
              </w:rPr>
            </w:pPr>
          </w:p>
        </w:tc>
      </w:tr>
      <w:tr w14:paraId="3DA9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77" w:type="dxa"/>
            <w:tcBorders>
              <w:top w:val="single" w:color="000000" w:sz="4" w:space="0"/>
              <w:left w:val="single" w:color="000000" w:sz="4" w:space="0"/>
              <w:bottom w:val="single" w:color="auto" w:sz="4" w:space="0"/>
              <w:right w:val="single" w:color="000000" w:sz="4" w:space="0"/>
            </w:tcBorders>
            <w:shd w:val="clear" w:color="auto" w:fill="auto"/>
            <w:vAlign w:val="center"/>
          </w:tcPr>
          <w:p w14:paraId="6980B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37" w:type="dxa"/>
            <w:tcBorders>
              <w:top w:val="single" w:color="000000" w:sz="4" w:space="0"/>
              <w:left w:val="single" w:color="000000" w:sz="4" w:space="0"/>
              <w:bottom w:val="single" w:color="auto" w:sz="4" w:space="0"/>
              <w:right w:val="single" w:color="000000" w:sz="4" w:space="0"/>
            </w:tcBorders>
            <w:shd w:val="clear" w:color="auto" w:fill="auto"/>
            <w:vAlign w:val="center"/>
          </w:tcPr>
          <w:p w14:paraId="16251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网络通讯专线</w:t>
            </w:r>
          </w:p>
        </w:tc>
        <w:tc>
          <w:tcPr>
            <w:tcW w:w="2427" w:type="dxa"/>
            <w:tcBorders>
              <w:top w:val="single" w:color="000000" w:sz="4" w:space="0"/>
              <w:left w:val="single" w:color="000000" w:sz="4" w:space="0"/>
              <w:bottom w:val="single" w:color="auto" w:sz="4" w:space="0"/>
              <w:right w:val="single" w:color="000000" w:sz="4" w:space="0"/>
            </w:tcBorders>
            <w:shd w:val="clear" w:color="auto" w:fill="auto"/>
            <w:vAlign w:val="center"/>
          </w:tcPr>
          <w:p w14:paraId="6FD1C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30Mbps 互联网专线 3年</w:t>
            </w:r>
          </w:p>
        </w:tc>
        <w:tc>
          <w:tcPr>
            <w:tcW w:w="5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7AED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8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1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7" w:type="dxa"/>
            <w:tcBorders>
              <w:top w:val="single" w:color="000000" w:sz="4" w:space="0"/>
              <w:left w:val="single" w:color="000000" w:sz="4" w:space="0"/>
              <w:bottom w:val="single" w:color="auto" w:sz="4" w:space="0"/>
              <w:right w:val="single" w:color="000000" w:sz="4" w:space="0"/>
            </w:tcBorders>
            <w:shd w:val="clear" w:color="auto" w:fill="auto"/>
            <w:vAlign w:val="center"/>
          </w:tcPr>
          <w:p w14:paraId="452C1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8" w:type="dxa"/>
            <w:tcBorders>
              <w:top w:val="single" w:color="000000" w:sz="4" w:space="0"/>
              <w:left w:val="single" w:color="000000" w:sz="4" w:space="0"/>
              <w:bottom w:val="single" w:color="auto" w:sz="4" w:space="0"/>
              <w:right w:val="single" w:color="000000" w:sz="4" w:space="0"/>
            </w:tcBorders>
            <w:shd w:val="clear" w:color="auto" w:fill="auto"/>
            <w:vAlign w:val="center"/>
          </w:tcPr>
          <w:p w14:paraId="6FDDD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14:paraId="5E7C1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14B4">
            <w:pPr>
              <w:jc w:val="center"/>
              <w:rPr>
                <w:rFonts w:hint="eastAsia" w:ascii="宋体" w:hAnsi="宋体" w:eastAsia="宋体" w:cs="宋体"/>
                <w:i w:val="0"/>
                <w:iCs w:val="0"/>
                <w:color w:val="000000"/>
                <w:sz w:val="18"/>
                <w:szCs w:val="18"/>
                <w:u w:val="none"/>
              </w:rPr>
            </w:pPr>
          </w:p>
        </w:tc>
      </w:tr>
    </w:tbl>
    <w:p w14:paraId="31527043">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bookmarkStart w:id="6" w:name="_GoBack"/>
      <w:bookmarkEnd w:id="6"/>
    </w:p>
    <w:p w14:paraId="48DFED56">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注：1.对照财库〔2019〕9 号、财库〔2019〕19 号文件规定，投标人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6FC1063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2.设备安装点位图纸另附</w:t>
      </w:r>
    </w:p>
    <w:p w14:paraId="046ADCBA">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项目实施方案</w:t>
      </w:r>
    </w:p>
    <w:p w14:paraId="3B29299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投标人应在投标文件中提供完备的项目总体实施方案，包括项目实施计划方案、需求理解分析、对所示桥梁安全风险的技术评定、售后服务及培训方案、安全保障方案。其中：</w:t>
      </w:r>
    </w:p>
    <w:p w14:paraId="6F8D1872">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（1）项目实施计划方案：人员配备、岗位职责、设备安装调试、有明确的时间节点和进度安排，项目管理运行机制健全。</w:t>
      </w:r>
    </w:p>
    <w:p w14:paraId="050BB082">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（2）需求理解分析：结合本地实际情况，对宿迁市城市生命线项目（桥梁试点场景）建设的项目概况、需求、现状及重难点问题进行分析，要求结构清晰，描述准确、全面、完整，科学合理有针对性。</w:t>
      </w:r>
    </w:p>
    <w:p w14:paraId="75E75E1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（3）对所示桥梁安全风险的技术评定：结合本地实际情况，对桥梁病害体的认识充分，对提供的试点桥梁特征与安全风险进行分析，要求要点分析清晰，描述准确、全面、完整，科学合理有针对性。</w:t>
      </w:r>
    </w:p>
    <w:p w14:paraId="615D2A3C">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（4）售后服务方案：根据采购需求中售后服务要求，编制售后服务方案。</w:t>
      </w:r>
    </w:p>
    <w:p w14:paraId="698C2E2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（5）安全保障方案：对重点位置，安全隐患，提出安全保障方案及应急方案，方案编制应详细、完整。</w:t>
      </w:r>
    </w:p>
    <w:p w14:paraId="5597422C">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质量要求</w:t>
      </w:r>
    </w:p>
    <w:p w14:paraId="10D10606">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bookmarkStart w:id="5" w:name="_Hlk134538237"/>
      <w:r>
        <w:rPr>
          <w:rFonts w:hint="eastAsia" w:ascii="宋体" w:hAnsi="宋体" w:eastAsia="宋体" w:cs="宋体"/>
          <w:sz w:val="24"/>
          <w:highlight w:val="none"/>
          <w:lang w:val="en-US" w:eastAsia="zh-CN"/>
        </w:rPr>
        <w:t>1.质量标准：符合相关规范及建设要求。</w:t>
      </w:r>
      <w:bookmarkEnd w:id="5"/>
    </w:p>
    <w:p w14:paraId="08B13622">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投标人必须提供符合国家质量检测标准的全新、未使用过的货物（包括所有设备的元器件、零配件、专用工具等），表面无划伤，无碰撞，无任何缺陷隐患，在中国境内可依常规安全合法使用，并附有原始厂商的装箱单、完整的技术资料及相应的中文说明等相关资料，必须提供设备的供货配置清单。若中标货物质量不符合招标文件要求，采购人有权拒收货物。投标人在交货时必需提供主要产品生产厂家供货证明书。投标人所供货物若与标书上列明的设备的型号、技术指标等不相符，有造假现象的，采购人有权拒收货物，投标人应承担由此给采购人带来的损失。</w:t>
      </w:r>
    </w:p>
    <w:p w14:paraId="12E16899">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项目管理力量、安装调试技术人员配备要求</w:t>
      </w:r>
    </w:p>
    <w:p w14:paraId="4D54FD5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应组建专业服务团队负责本项目实施工作。项目团队应结合招标需求，因地制宜的制定项目实施计划，保证计划的科学性和可落地的要求，按计划推进设备安装、调试及将数据接入指定监测平台等工作。项目负责人负责项目的整体规划、进度和质量控制，协调各个部门和团队成员之间的工作，确保项目顺利进行，沟通项目进展情况，及时向采购人汇报。其他团队人员须了解用户具体需求，能够准确查找问题，熟练处理采购人提出的日常问题。</w:t>
      </w:r>
    </w:p>
    <w:p w14:paraId="58032768">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安全要求</w:t>
      </w:r>
    </w:p>
    <w:p w14:paraId="2107D6F3">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对所供货物负责，其质量应严格执行国家级行业现行产品合格标准，因项目实施过程中产生的安全事故、人员伤亡、财产损失及因设备运行过程中出现的各类事故及危险事件，投标人负全部责任，并足额承担因此产生相应赔偿、损失及所有费用。</w:t>
      </w:r>
    </w:p>
    <w:p w14:paraId="4B6B04F4">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验收标准及要求</w:t>
      </w:r>
    </w:p>
    <w:p w14:paraId="403418E1">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059CD15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2.采购人对中标人提供的货物在使用前，中标人需负责培训采购人的使用操作人员，直到符合技术要求；</w:t>
      </w:r>
    </w:p>
    <w:p w14:paraId="6276766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验收前中标人必须确保项目设备、材料、功能完全满足国家行业有关质量标准，应保证所提供设备涉及到的知识产权和所提供的软件、技术资料是合法取得，并享有完整的知识产权，不会因为采购人的使用而被责令停止使用、追偿或要求赔偿损失，如出现此情况，一切经济和法律责任均由中标人承担。</w:t>
      </w:r>
    </w:p>
    <w:p w14:paraId="319580E3">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4、验收</w:t>
      </w:r>
    </w:p>
    <w:p w14:paraId="7B1FE145">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4.1初验</w:t>
      </w:r>
    </w:p>
    <w:p w14:paraId="1A0ED472">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按约定将货物送至采购人指定地点并安装调试完毕，乙方向甲方提交项目初验技术资料以及初验申请单，甲方收到申请后3个工作日内组织初验并按照合同约定以及投标文件中的产品技术标准进行验收无问题后签署初验单。</w:t>
      </w:r>
    </w:p>
    <w:p w14:paraId="695C4B4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2.终验</w:t>
      </w:r>
    </w:p>
    <w:p w14:paraId="22F20777">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初验合格后进入售后服务期，售后服务期满乙方向甲方提交项目验收技术资料以及终验申请单，甲方收到申请后3个工作日组织终验且验收无问题后签署终验单。</w:t>
      </w:r>
    </w:p>
    <w:p w14:paraId="7E725C0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验收的标准按照采购文件、响应文件及相关标准实施，须服从采购人安排要求。</w:t>
      </w:r>
    </w:p>
    <w:p w14:paraId="4AD2963D">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售后服务</w:t>
      </w:r>
    </w:p>
    <w:p w14:paraId="18DA9BF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本项目售后服务期为36个月（自初验验收合格之日起计算），售后服务期内所有设施设备的更换、维修均为免费（包括非故意人为损坏），监测设备电费、网络使用费用以及相关配件的维修、保养费用由中标人免费提供，所有服务产生的费用均不再收取；服务期满后，中标人提供终生服务，保证零配件的供给，按投标文件承诺的折扣予以保障。</w:t>
      </w:r>
    </w:p>
    <w:p w14:paraId="0233EA03">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2.售后服务保障不力的，采购人有权终止合同，停止支付项目相关费用。</w:t>
      </w:r>
    </w:p>
    <w:p w14:paraId="669AAFC6">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3.需求调整和完善。售后服务期内中标人应对采购人提出具体需求进行调整和完善。提供定期现场巡检和回访。</w:t>
      </w:r>
    </w:p>
    <w:p w14:paraId="077D7845">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故障及时响应。成立专门的本地维护服务和技术支持小组，设备运行异常时，在接到采购人通知后，须全力协助采购人，使系统尽快恢复正常。具体为：中标人必须提供7×24小时的响应服务，保证技术人员及时到场，及时解决故障或启用应急措施保证设备正常运行。</w:t>
      </w:r>
    </w:p>
    <w:p w14:paraId="797D5130">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b/>
          <w:sz w:val="22"/>
          <w:highlight w:val="none"/>
          <w:lang w:val="en-US" w:eastAsia="zh-CN"/>
        </w:rPr>
      </w:pPr>
      <w:r>
        <w:rPr>
          <w:rFonts w:hint="eastAsia" w:ascii="宋体" w:hAnsi="宋体" w:eastAsia="宋体" w:cs="宋体"/>
          <w:b/>
          <w:sz w:val="22"/>
          <w:highlight w:val="none"/>
          <w:lang w:val="en-US" w:eastAsia="zh-CN"/>
        </w:rPr>
        <w:t>其他</w:t>
      </w:r>
    </w:p>
    <w:p w14:paraId="0002A32F">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本项目不接受备选的方案或有选择的报价，只允许有一个报价。报价内容包括：设备采购安装、调试及相关配套费、数据对接费、电费、入网费、人工费、服务费、税金、满足实现采购需求功能和效果以及履约过程中涉及到的其他一切费用。投标人充分考虑所有可能影响到报价的因素。如发生漏、缺、少项，损失自负，含招标文件规定的所有一切责任、义务和可能风险的全部费用。</w:t>
      </w:r>
    </w:p>
    <w:p w14:paraId="1E9EB4CC">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（2）若本项目设备在质保期内损坏，在返修期间，中标人应针对此项目提供备用设备（备用设备性能参数不影响整体性能和安全性）。</w:t>
      </w:r>
    </w:p>
    <w:p w14:paraId="435D239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（3）中标人所提供产品为原厂全新正品，品牌、型号、参数与投标文件所投产品一致，否则采购人有权退货。</w:t>
      </w:r>
    </w:p>
    <w:p w14:paraId="2E562B87">
      <w:pPr>
        <w:pBdr>
          <w:top w:val="none" w:color="000000" w:sz="0" w:space="0"/>
          <w:left w:val="none" w:color="000000" w:sz="0" w:space="0"/>
          <w:bottom w:val="none" w:color="000000" w:sz="0" w:space="0"/>
          <w:right w:val="none" w:color="000000" w:sz="0" w:space="0"/>
        </w:pBdr>
        <w:shd w:val="clear" w:color="auto"/>
        <w:spacing w:line="559" w:lineRule="atLeas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十四、项目计划实施进度</w:t>
      </w:r>
    </w:p>
    <w:p w14:paraId="10AFAD4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（1）项目绩效目标，包括总目标和本年度绩效目标。</w:t>
      </w:r>
    </w:p>
    <w:p w14:paraId="314479B8">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整个绩效评估报告按项目工程设计要求，设数量目标1个，为泗洪县城市生命线安全工程建设(一期)项目（管养四座桥梁硬件设施采购及安装）。按项目工程验收标准设项目工程质量要求质量目标1个，实施期为100％通过项目工程验收。</w:t>
      </w:r>
    </w:p>
    <w:p w14:paraId="041D1643">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项目总体进度计划，项目进展情况。</w:t>
      </w:r>
    </w:p>
    <w:p w14:paraId="3FB1B07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2025年5月编制前期绩效评估报告；</w:t>
      </w:r>
    </w:p>
    <w:p w14:paraId="6BC283C6">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2025年6月挂网采购；</w:t>
      </w:r>
    </w:p>
    <w:p w14:paraId="1DAF2648">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2025年7-8月，采购设备安装调试；</w:t>
      </w:r>
    </w:p>
    <w:p w14:paraId="2B60558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2025年9月，项目验收。</w:t>
      </w:r>
    </w:p>
    <w:p w14:paraId="329D9D97">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本年度进度计划。</w:t>
      </w:r>
    </w:p>
    <w:p w14:paraId="3124774F">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按合同进度时效目标1个，实施期和当年目标值均为本年度完成计划100%。</w:t>
      </w:r>
    </w:p>
    <w:p w14:paraId="7E0C4A9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p>
    <w:p w14:paraId="3B70B5C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p>
    <w:p w14:paraId="4D1D0903">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55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0D9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0D9E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72317"/>
    <w:multiLevelType w:val="singleLevel"/>
    <w:tmpl w:val="29E723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ODFmZWM0ODQ4N2Y5NzJmZTRmNGUwZGY2ZWE5MTIifQ=="/>
  </w:docVars>
  <w:rsids>
    <w:rsidRoot w:val="00000000"/>
    <w:rsid w:val="0445072C"/>
    <w:rsid w:val="055E32F7"/>
    <w:rsid w:val="08297BEC"/>
    <w:rsid w:val="08AC25CB"/>
    <w:rsid w:val="0B386398"/>
    <w:rsid w:val="0C012C2E"/>
    <w:rsid w:val="0C0B2AD7"/>
    <w:rsid w:val="0ED32D72"/>
    <w:rsid w:val="10FE14EA"/>
    <w:rsid w:val="132C36C1"/>
    <w:rsid w:val="136F5321"/>
    <w:rsid w:val="13806B2E"/>
    <w:rsid w:val="15436EBC"/>
    <w:rsid w:val="15DA474D"/>
    <w:rsid w:val="1C0C2BD8"/>
    <w:rsid w:val="1D3618B0"/>
    <w:rsid w:val="1EC55103"/>
    <w:rsid w:val="239C52BE"/>
    <w:rsid w:val="25DA7A1D"/>
    <w:rsid w:val="2BAF7B59"/>
    <w:rsid w:val="2E7112FC"/>
    <w:rsid w:val="2F1C3757"/>
    <w:rsid w:val="2F2443BA"/>
    <w:rsid w:val="2FAD2BD8"/>
    <w:rsid w:val="33977856"/>
    <w:rsid w:val="388A701D"/>
    <w:rsid w:val="3BE76820"/>
    <w:rsid w:val="3C6A3D54"/>
    <w:rsid w:val="45E943DA"/>
    <w:rsid w:val="48EA0CF0"/>
    <w:rsid w:val="4BD96800"/>
    <w:rsid w:val="54D87DBE"/>
    <w:rsid w:val="58E93C69"/>
    <w:rsid w:val="59E3084A"/>
    <w:rsid w:val="5B177725"/>
    <w:rsid w:val="5E6B34F7"/>
    <w:rsid w:val="5F571795"/>
    <w:rsid w:val="5FE1643C"/>
    <w:rsid w:val="60E43825"/>
    <w:rsid w:val="62165C60"/>
    <w:rsid w:val="69EB79D2"/>
    <w:rsid w:val="6F2157B9"/>
    <w:rsid w:val="6F953F36"/>
    <w:rsid w:val="6FD836AD"/>
    <w:rsid w:val="702754DC"/>
    <w:rsid w:val="74F76C06"/>
    <w:rsid w:val="75E34125"/>
    <w:rsid w:val="771F6F0D"/>
    <w:rsid w:val="77492A47"/>
    <w:rsid w:val="78F148D9"/>
    <w:rsid w:val="7C2146A1"/>
    <w:rsid w:val="7DAC5273"/>
    <w:rsid w:val="7F3B523F"/>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center"/>
      <w:outlineLvl w:val="1"/>
    </w:pPr>
    <w:rPr>
      <w:rFonts w:ascii="Arial" w:hAnsi="Arial" w:eastAsia="宋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225" w:firstLineChars="225"/>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51"/>
    <w:basedOn w:val="8"/>
    <w:qFormat/>
    <w:uiPriority w:val="0"/>
    <w:rPr>
      <w:rFonts w:hint="default" w:ascii="Times New Roman" w:hAnsi="Times New Roman" w:cs="Times New Roman"/>
      <w:color w:val="000000"/>
      <w:sz w:val="18"/>
      <w:szCs w:val="18"/>
      <w:u w:val="none"/>
    </w:rPr>
  </w:style>
  <w:style w:type="character" w:customStyle="1" w:styleId="10">
    <w:name w:val="font1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2405</Words>
  <Characters>3043</Characters>
  <Lines>0</Lines>
  <Paragraphs>0</Paragraphs>
  <TotalTime>0</TotalTime>
  <ScaleCrop>false</ScaleCrop>
  <LinksUpToDate>false</LinksUpToDate>
  <CharactersWithSpaces>3119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2024-11-15T01:31:00Z</dcterms:created>
  <dc:creator>ASUS</dc:creator>
  <cp:lastModifiedBy>Administrator</cp:lastModifiedBy>
  <cp:lastPrinted>2025-05-22T06:53:00Z</cp:lastPrinted>
  <dcterms:modified xsi:type="dcterms:W3CDTF">2025-06-30T02:13:56Z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F39B040805F646A593560B8F2AECD8AD_13</vt:lpwstr>
  </property>
  <property fmtid="{D5CDD505-2E9C-101B-9397-08002B2CF9AE}" pid="4" name="KSOTemplateDocerSaveRecord">
    <vt:lpwstr>eyJoZGlkIjoiMzg3YWVlOTkzM2M0ODNhZmJjMmJiYzc5ZTk3NDVkNDgiLCJ1c2VySWQiOiIzODU1NzAyMzQifQ==</vt:lpwstr>
  </property>
</Properties>
</file>